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600" w:lineRule="auto"/>
        <w:ind w:left="0" w:right="0" w:firstLine="0"/>
        <w:jc w:val="both"/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</w:pPr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  <w:t>附件1</w:t>
      </w:r>
    </w:p>
    <w:p>
      <w:pPr>
        <w:spacing w:before="0" w:after="0" w:line="600" w:lineRule="auto"/>
        <w:ind w:left="0" w:right="0" w:firstLine="0"/>
        <w:jc w:val="center"/>
        <w:rPr>
          <w:rFonts w:ascii="楷体" w:hAnsi="楷体" w:eastAsia="楷体" w:cs="楷体"/>
          <w:color w:val="auto"/>
          <w:spacing w:val="0"/>
          <w:position w:val="0"/>
          <w:sz w:val="36"/>
          <w:shd w:val="clear" w:fill="auto"/>
        </w:rPr>
      </w:pPr>
      <w:r>
        <w:rPr>
          <w:rFonts w:ascii="楷体" w:hAnsi="楷体" w:eastAsia="楷体" w:cs="楷体"/>
          <w:color w:val="auto"/>
          <w:spacing w:val="0"/>
          <w:position w:val="0"/>
          <w:sz w:val="36"/>
          <w:shd w:val="clear" w:fill="auto"/>
        </w:rPr>
        <w:t>广东省新增医疗服务价格项目申报表</w:t>
      </w:r>
    </w:p>
    <w:p>
      <w:pPr>
        <w:spacing w:before="0" w:after="0" w:line="600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 </w:t>
      </w:r>
      <w:r>
        <w:rPr>
          <w:rFonts w:ascii="楷体" w:hAnsi="楷体" w:eastAsia="楷体" w:cs="楷体"/>
          <w:color w:val="auto"/>
          <w:spacing w:val="0"/>
          <w:position w:val="0"/>
          <w:sz w:val="24"/>
          <w:shd w:val="clear" w:fill="auto"/>
        </w:rPr>
        <w:t>申报单位（医疗机构公章）：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     </w:t>
      </w:r>
      <w:r>
        <w:rPr>
          <w:rFonts w:ascii="楷体" w:hAnsi="楷体" w:eastAsia="楷体" w:cs="楷体"/>
          <w:color w:val="auto"/>
          <w:spacing w:val="0"/>
          <w:position w:val="0"/>
          <w:sz w:val="24"/>
          <w:shd w:val="clear" w:fill="auto"/>
        </w:rPr>
        <w:t>申报日期：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       </w:t>
      </w:r>
      <w:r>
        <w:rPr>
          <w:rFonts w:ascii="楷体" w:hAnsi="楷体" w:eastAsia="楷体" w:cs="楷体"/>
          <w:color w:val="auto"/>
          <w:spacing w:val="0"/>
          <w:position w:val="0"/>
          <w:sz w:val="24"/>
          <w:shd w:val="clear" w:fill="auto"/>
        </w:rPr>
        <w:t>新增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 </w:t>
      </w:r>
      <w:r>
        <w:rPr>
          <w:rFonts w:ascii="楷体" w:hAnsi="楷体" w:eastAsia="楷体" w:cs="楷体"/>
          <w:color w:val="auto"/>
          <w:spacing w:val="0"/>
          <w:position w:val="0"/>
          <w:sz w:val="24"/>
          <w:shd w:val="clear" w:fill="auto"/>
        </w:rPr>
        <w:t>□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  </w:t>
      </w:r>
      <w:r>
        <w:rPr>
          <w:rFonts w:ascii="楷体" w:hAnsi="楷体" w:eastAsia="楷体" w:cs="楷体"/>
          <w:color w:val="auto"/>
          <w:spacing w:val="0"/>
          <w:position w:val="0"/>
          <w:sz w:val="24"/>
          <w:shd w:val="clear" w:fill="auto"/>
        </w:rPr>
        <w:t>修订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 </w:t>
      </w:r>
      <w:r>
        <w:rPr>
          <w:rFonts w:ascii="楷体" w:hAnsi="楷体" w:eastAsia="楷体" w:cs="楷体"/>
          <w:color w:val="auto"/>
          <w:spacing w:val="0"/>
          <w:position w:val="0"/>
          <w:sz w:val="24"/>
          <w:shd w:val="clear" w:fill="auto"/>
        </w:rPr>
        <w:t>□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 </w:t>
      </w:r>
    </w:p>
    <w:tbl>
      <w:tblPr>
        <w:tblStyle w:val="3"/>
        <w:tblW w:w="8947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738"/>
        <w:gridCol w:w="1486"/>
        <w:gridCol w:w="1248"/>
        <w:gridCol w:w="1491"/>
        <w:gridCol w:w="1526"/>
        <w:gridCol w:w="1458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类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   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别</w:t>
            </w:r>
          </w:p>
        </w:tc>
        <w:tc>
          <w:tcPr>
            <w:tcW w:w="72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8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一、综合医疗服务类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□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二、医技诊疗类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         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□</w:t>
            </w:r>
          </w:p>
          <w:p>
            <w:pPr>
              <w:spacing w:before="0" w:after="0" w:line="48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三、临床诊疗类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      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□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四、中医及民族医诊疗类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2" w:hRule="atLeast"/>
          <w:jc w:val="center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项目编码</w:t>
            </w:r>
          </w:p>
        </w:tc>
        <w:tc>
          <w:tcPr>
            <w:tcW w:w="2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项目名称</w:t>
            </w:r>
          </w:p>
        </w:tc>
        <w:tc>
          <w:tcPr>
            <w:tcW w:w="2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项目内涵</w:t>
            </w:r>
          </w:p>
        </w:tc>
        <w:tc>
          <w:tcPr>
            <w:tcW w:w="2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除外内容</w:t>
            </w:r>
          </w:p>
        </w:tc>
        <w:tc>
          <w:tcPr>
            <w:tcW w:w="2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计价单位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说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明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收费价格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50" w:hRule="atLeast"/>
          <w:jc w:val="center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8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项目适用范围及临床意义</w:t>
            </w:r>
          </w:p>
        </w:tc>
        <w:tc>
          <w:tcPr>
            <w:tcW w:w="72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工作原理</w:t>
            </w:r>
          </w:p>
        </w:tc>
        <w:tc>
          <w:tcPr>
            <w:tcW w:w="72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操作规范</w:t>
            </w:r>
          </w:p>
        </w:tc>
        <w:tc>
          <w:tcPr>
            <w:tcW w:w="72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质量标准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    </w:t>
            </w:r>
          </w:p>
        </w:tc>
        <w:tc>
          <w:tcPr>
            <w:tcW w:w="72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涉及器械的应写明注册证编号和产品标准编号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80" w:hRule="atLeast"/>
          <w:jc w:val="center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其他要说明的情况（新增理由）</w:t>
            </w:r>
          </w:p>
        </w:tc>
        <w:tc>
          <w:tcPr>
            <w:tcW w:w="72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重点说明：与现行医疗服务价格相同或同类项目直接的差异性，对比分析两者间的经济性、先进性和必要性。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8" w:hRule="atLeast"/>
          <w:jc w:val="center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地级以上市审核意见</w:t>
            </w:r>
          </w:p>
        </w:tc>
        <w:tc>
          <w:tcPr>
            <w:tcW w:w="72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</w:tbl>
    <w:p>
      <w:pPr>
        <w:spacing w:before="0" w:after="0" w:line="600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4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44"/>
          <w:shd w:val="clear" w:fill="auto"/>
        </w:rPr>
        <w:t xml:space="preserve"> </w:t>
      </w:r>
    </w:p>
    <w:p>
      <w:pPr>
        <w:spacing w:before="0" w:after="0" w:line="600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44"/>
          <w:shd w:val="clear" w:fill="auto"/>
        </w:rPr>
      </w:pPr>
      <w:r>
        <w:rPr>
          <w:rFonts w:ascii="楷体" w:hAnsi="楷体" w:eastAsia="楷体" w:cs="楷体"/>
          <w:color w:val="auto"/>
          <w:spacing w:val="0"/>
          <w:position w:val="0"/>
          <w:sz w:val="44"/>
          <w:shd w:val="clear" w:fill="auto"/>
        </w:rPr>
        <w:t>填表说明</w:t>
      </w:r>
    </w:p>
    <w:p>
      <w:pPr>
        <w:spacing w:before="0" w:after="0" w:line="600" w:lineRule="auto"/>
        <w:ind w:left="0" w:right="0" w:firstLine="0"/>
        <w:jc w:val="both"/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hd w:val="clear" w:fill="auto"/>
        </w:rPr>
        <w:t xml:space="preserve">    </w:t>
      </w:r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  <w:t>一、申报的每一项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hd w:val="clear" w:fill="auto"/>
          <w:lang w:eastAsia="zh-CN"/>
        </w:rPr>
        <w:t>新增医疗服务价格项目</w:t>
      </w:r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  <w:t>，均填写一张“新增医疗服务价格项目申报表”。</w:t>
      </w:r>
    </w:p>
    <w:p>
      <w:pPr>
        <w:spacing w:before="0" w:after="0" w:line="600" w:lineRule="auto"/>
        <w:ind w:left="0" w:right="0" w:firstLine="0"/>
        <w:jc w:val="both"/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</w:pPr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  <w:t xml:space="preserve">    二、类别：在相应的类别后面划“√”。</w:t>
      </w:r>
    </w:p>
    <w:p>
      <w:pPr>
        <w:spacing w:before="0" w:after="0" w:line="600" w:lineRule="auto"/>
        <w:ind w:left="0" w:right="0" w:firstLine="0"/>
        <w:jc w:val="both"/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</w:pPr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  <w:t xml:space="preserve">    三、项目编码：指新项目、修订项目的顺序号。按照粤发改价格〔2015〕807号文附件2“使用说明”的要求提出建议编码，顺序码共9位阿拉伯数字，填到前六位止，最后三位用“ⅹⅹⅹ”代替。如拟在“医技诊疗类”的“肝病试验诊断”中增加一个新项目，则其“编码”填为“250305ⅹⅹⅹ”。</w:t>
      </w:r>
    </w:p>
    <w:p>
      <w:pPr>
        <w:spacing w:before="0" w:after="0" w:line="600" w:lineRule="auto"/>
        <w:ind w:left="0" w:right="0" w:firstLine="0"/>
        <w:jc w:val="both"/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</w:pPr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  <w:t xml:space="preserve">     四、申报的“项目名称”、“项目内涵”和“除外内容”按粤发改价格〔2015〕807号文附件2“使用说明”的要求填写。项目名称以诊疗目的或结果命名，不得以设备、仪器、试剂的称谓命名。</w:t>
      </w:r>
    </w:p>
    <w:p>
      <w:pPr>
        <w:spacing w:before="0" w:after="0" w:line="600" w:lineRule="auto"/>
        <w:ind w:left="0" w:right="0" w:firstLine="0"/>
        <w:jc w:val="both"/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</w:pPr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  <w:t xml:space="preserve">     五、项目适用范围及临床意义。申报项目涉及到医疗器械的“适用范围”原则上依据市场监管部门批件上的“适用范围”填写；提供相关的佐证材料说明申报项目的临床意义。</w:t>
      </w:r>
    </w:p>
    <w:p>
      <w:pPr>
        <w:spacing w:before="0" w:after="0" w:line="600" w:lineRule="auto"/>
        <w:ind w:left="0" w:right="0" w:firstLine="0"/>
        <w:jc w:val="both"/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</w:pPr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  <w:t xml:space="preserve">    六、质量标准。申报项目涉及到医疗器械的应填写市场监管部门的注册证编号，产品型号规格、结构及组成、有效期及产品标准编号等信息。</w:t>
      </w:r>
    </w:p>
    <w:p>
      <w:pPr>
        <w:tabs>
          <w:tab w:val="left" w:pos="1000"/>
        </w:tabs>
        <w:spacing w:before="0" w:after="0" w:line="600" w:lineRule="auto"/>
        <w:ind w:left="0" w:right="0" w:firstLine="640"/>
        <w:jc w:val="both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  <w:t>七、地级以上市审核意见：提出同意申报新增医疗服务价格项目的意见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C4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林婉雯</cp:lastModifiedBy>
  <dcterms:modified xsi:type="dcterms:W3CDTF">2019-07-08T09:04:40Z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ribbonExt">
    <vt:lpwstr>{"WPSExtOfficeTab":{"OnGetEnabled":false,"OnGetVisible":false}}</vt:lpwstr>
  </property>
</Properties>
</file>